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7E" w:rsidRPr="00B2517E" w:rsidRDefault="00B2517E" w:rsidP="001F74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Grapalat"/>
          <w:sz w:val="24"/>
          <w:szCs w:val="24"/>
          <w:lang w:val="hy-AM"/>
        </w:rPr>
      </w:pPr>
      <w:r>
        <w:rPr>
          <w:rFonts w:ascii="GHEA Grapalat" w:hAnsi="GHEA Grapalat" w:cs="GHEAGrapalat"/>
          <w:sz w:val="24"/>
          <w:szCs w:val="24"/>
          <w:lang w:val="hy-AM"/>
        </w:rPr>
        <w:t xml:space="preserve">                                        </w:t>
      </w:r>
      <w:bookmarkStart w:id="0" w:name="_GoBack"/>
      <w:bookmarkEnd w:id="0"/>
      <w:r>
        <w:rPr>
          <w:rFonts w:ascii="GHEA Grapalat" w:hAnsi="GHEA Grapalat" w:cs="GHEAGrapalat"/>
          <w:sz w:val="24"/>
          <w:szCs w:val="24"/>
          <w:lang w:val="hy-AM"/>
        </w:rPr>
        <w:t xml:space="preserve"> ՏԵՂԵԿԱՆՔ</w:t>
      </w:r>
    </w:p>
    <w:p w:rsidR="00B2517E" w:rsidRDefault="00B2517E" w:rsidP="001F74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Grapalat"/>
          <w:sz w:val="24"/>
          <w:szCs w:val="24"/>
          <w:lang w:val="en-US"/>
        </w:rPr>
      </w:pPr>
    </w:p>
    <w:p w:rsidR="00B2517E" w:rsidRDefault="00B2517E" w:rsidP="001F74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Grapalat"/>
          <w:sz w:val="24"/>
          <w:szCs w:val="24"/>
          <w:lang w:val="en-US"/>
        </w:rPr>
      </w:pPr>
    </w:p>
    <w:p w:rsidR="00FF1DAF" w:rsidRPr="00B2517E" w:rsidRDefault="00FF1DAF" w:rsidP="001F74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B2517E">
        <w:rPr>
          <w:rFonts w:ascii="GHEA Grapalat" w:hAnsi="GHEA Grapalat" w:cs="GHEAGrapalat"/>
          <w:sz w:val="24"/>
          <w:szCs w:val="24"/>
          <w:lang w:val="en-US"/>
        </w:rPr>
        <w:t>Ներկայացված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1-</w:t>
      </w:r>
      <w:r w:rsidRPr="00B2517E">
        <w:rPr>
          <w:rFonts w:ascii="GHEA Grapalat" w:hAnsi="GHEA Grapalat"/>
          <w:color w:val="000000"/>
          <w:sz w:val="24"/>
          <w:szCs w:val="24"/>
        </w:rPr>
        <w:t>ին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ցանկի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վերաբերյալ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B2517E">
        <w:rPr>
          <w:rFonts w:ascii="GHEA Grapalat" w:hAnsi="GHEA Grapalat"/>
          <w:color w:val="000000"/>
          <w:sz w:val="24"/>
          <w:szCs w:val="24"/>
        </w:rPr>
        <w:t>որտեղ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ընդգրկվել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են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2020</w:t>
      </w:r>
      <w:r w:rsidR="00B7502A"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մարտից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մինչև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2021</w:t>
      </w:r>
      <w:r w:rsidR="00B7502A"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դեկտեմբերի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31-ը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ներկրված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 </w:t>
      </w:r>
      <w:r w:rsidRPr="00B2517E">
        <w:rPr>
          <w:rFonts w:ascii="GHEA Grapalat" w:hAnsi="GHEA Grapalat"/>
          <w:color w:val="000000"/>
          <w:sz w:val="24"/>
          <w:szCs w:val="24"/>
        </w:rPr>
        <w:t>այն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դեղերը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B2517E">
        <w:rPr>
          <w:rFonts w:ascii="GHEA Grapalat" w:hAnsi="GHEA Grapalat"/>
          <w:color w:val="000000"/>
          <w:sz w:val="24"/>
          <w:szCs w:val="24"/>
        </w:rPr>
        <w:t>որոնց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գները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նվազել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են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զուգահեռ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ներմուծման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շնորհիվ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B2517E">
        <w:rPr>
          <w:rFonts w:ascii="GHEA Grapalat" w:hAnsi="GHEA Grapalat"/>
          <w:color w:val="000000"/>
          <w:sz w:val="24"/>
          <w:szCs w:val="24"/>
        </w:rPr>
        <w:t>հայտնում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ենք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B2517E">
        <w:rPr>
          <w:rFonts w:ascii="GHEA Grapalat" w:hAnsi="GHEA Grapalat"/>
          <w:color w:val="000000"/>
          <w:sz w:val="24"/>
          <w:szCs w:val="24"/>
        </w:rPr>
        <w:t>որ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շուկայի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գների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դիտարկում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Կենտրոնը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չի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իրականացնում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այնուամենայնիվ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աղյուսակում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բացակայում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է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նշում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B2517E">
        <w:rPr>
          <w:rFonts w:ascii="GHEA Grapalat" w:hAnsi="GHEA Grapalat"/>
          <w:color w:val="000000"/>
          <w:sz w:val="24"/>
          <w:szCs w:val="24"/>
        </w:rPr>
        <w:t>թե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որ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գնի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մասին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է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խոսքը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՝ </w:t>
      </w:r>
      <w:r w:rsidRPr="00B2517E">
        <w:rPr>
          <w:rFonts w:ascii="GHEA Grapalat" w:hAnsi="GHEA Grapalat"/>
          <w:color w:val="000000"/>
          <w:sz w:val="24"/>
          <w:szCs w:val="24"/>
        </w:rPr>
        <w:t>մեծածախ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թե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>մանրածախ</w:t>
      </w:r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որը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կարևոր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այնքանով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proofErr w:type="spellEnd"/>
      <w:r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1F741B"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2020-2021թթ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  <w:lang w:val="en-US"/>
        </w:rPr>
        <w:t>ընթացքում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Մրցակցության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պաշտպանության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="00B7502A" w:rsidRPr="00B2517E">
        <w:rPr>
          <w:rFonts w:ascii="GHEA Grapalat" w:hAnsi="GHEA Grapalat" w:cs="GHEAGrapalat"/>
          <w:sz w:val="24"/>
          <w:szCs w:val="24"/>
          <w:lang w:val="en-US"/>
        </w:rPr>
        <w:t>հանձնաժողովի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կողմից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դեղերի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շրջանառության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ոլորտի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ապրանքային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շուկաներում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իրականացված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ուսումնասիրության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արդյունքների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համաձայն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արձանագրվել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են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դեպքեր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,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երբ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մանրածախ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իրացման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միջին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գներն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աճել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են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՝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անկախ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այն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հանգամանքից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,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որ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տեղի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է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ունեցել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մեծածախ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իրացման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միջին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գների</w:t>
      </w:r>
      <w:proofErr w:type="spellEnd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 xml:space="preserve"> </w:t>
      </w:r>
      <w:proofErr w:type="spellStart"/>
      <w:r w:rsidRPr="00B2517E">
        <w:rPr>
          <w:rFonts w:ascii="GHEA Grapalat" w:hAnsi="GHEA Grapalat" w:cs="GHEAGrapalat"/>
          <w:b/>
          <w:sz w:val="24"/>
          <w:szCs w:val="24"/>
          <w:lang w:val="en-US"/>
        </w:rPr>
        <w:t>նվազում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 (</w:t>
      </w:r>
      <w:proofErr w:type="spellStart"/>
      <w:r w:rsidR="00BF6A82" w:rsidRPr="00B2517E">
        <w:rPr>
          <w:rFonts w:ascii="GHEA Grapalat" w:hAnsi="GHEA Grapalat" w:cs="GHEAGrapalat"/>
          <w:sz w:val="24"/>
          <w:szCs w:val="24"/>
          <w:lang w:val="en-US"/>
        </w:rPr>
        <w:t>Եզրակացությունների</w:t>
      </w:r>
      <w:proofErr w:type="spellEnd"/>
      <w:r w:rsidR="00BF6A82"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Pr="00B2517E">
        <w:rPr>
          <w:rFonts w:ascii="GHEA Grapalat" w:hAnsi="GHEA Grapalat" w:cs="GHEAGrapalat"/>
          <w:sz w:val="24"/>
          <w:szCs w:val="24"/>
          <w:lang w:val="en-US"/>
        </w:rPr>
        <w:t xml:space="preserve">14-րդ </w:t>
      </w:r>
      <w:proofErr w:type="spellStart"/>
      <w:r w:rsidRPr="00B2517E">
        <w:rPr>
          <w:rFonts w:ascii="GHEA Grapalat" w:hAnsi="GHEA Grapalat" w:cs="GHEAGrapalat"/>
          <w:sz w:val="24"/>
          <w:szCs w:val="24"/>
          <w:lang w:val="en-US"/>
        </w:rPr>
        <w:t>կետ</w:t>
      </w:r>
      <w:proofErr w:type="spellEnd"/>
      <w:r w:rsidRPr="00B2517E">
        <w:rPr>
          <w:rFonts w:ascii="GHEA Grapalat" w:hAnsi="GHEA Grapalat" w:cs="GHEAGrapalat"/>
          <w:sz w:val="24"/>
          <w:szCs w:val="24"/>
          <w:lang w:val="en-US"/>
        </w:rPr>
        <w:t>):</w:t>
      </w:r>
      <w:r w:rsidR="00C457F9" w:rsidRPr="00B2517E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="00B2517E" w:rsidRPr="00B2517E">
        <w:rPr>
          <w:rFonts w:ascii="GHEA Grapalat" w:hAnsi="GHEA Grapalat" w:cs="GHEAGrapalat"/>
          <w:sz w:val="24"/>
          <w:szCs w:val="24"/>
          <w:lang w:val="hy-AM"/>
        </w:rPr>
        <w:t xml:space="preserve"> Անհրաժեշտ է ներկայացնել </w:t>
      </w:r>
      <w:r w:rsidR="00C457F9" w:rsidRPr="00B2517E">
        <w:rPr>
          <w:rFonts w:ascii="GHEA Grapalat" w:hAnsi="GHEA Grapalat" w:cs="GHEAGrapalat"/>
          <w:sz w:val="24"/>
          <w:szCs w:val="24"/>
          <w:lang w:val="hy-AM"/>
        </w:rPr>
        <w:t xml:space="preserve">գների հաշվարկը </w:t>
      </w:r>
      <w:r w:rsidR="00B2517E" w:rsidRPr="00B2517E">
        <w:rPr>
          <w:rFonts w:ascii="GHEA Grapalat" w:hAnsi="GHEA Grapalat" w:cs="GHEAGrapalat"/>
          <w:sz w:val="24"/>
          <w:szCs w:val="24"/>
          <w:lang w:val="hy-AM"/>
        </w:rPr>
        <w:t>իրականացվել է մեծածախ , թե մանրածախ գներով:</w:t>
      </w:r>
      <w:proofErr w:type="gramEnd"/>
    </w:p>
    <w:p w:rsidR="008F2E52" w:rsidRPr="00B2517E" w:rsidRDefault="00FF1DAF" w:rsidP="001F741B">
      <w:pPr>
        <w:pStyle w:val="msonormalmrcssattr"/>
        <w:shd w:val="clear" w:color="auto" w:fill="FFFFFF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B2517E">
        <w:rPr>
          <w:rFonts w:ascii="GHEA Grapalat" w:hAnsi="GHEA Grapalat"/>
          <w:sz w:val="24"/>
          <w:szCs w:val="24"/>
        </w:rPr>
        <w:t>Երկրորդ</w:t>
      </w:r>
      <w:proofErr w:type="spellEnd"/>
      <w:r w:rsidRPr="00B251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517E">
        <w:rPr>
          <w:rFonts w:ascii="GHEA Grapalat" w:hAnsi="GHEA Grapalat"/>
          <w:sz w:val="24"/>
          <w:szCs w:val="24"/>
        </w:rPr>
        <w:t>ցանկի</w:t>
      </w:r>
      <w:proofErr w:type="spellEnd"/>
      <w:r w:rsidRPr="00B251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517E">
        <w:rPr>
          <w:rFonts w:ascii="GHEA Grapalat" w:hAnsi="GHEA Grapalat"/>
          <w:sz w:val="24"/>
          <w:szCs w:val="24"/>
        </w:rPr>
        <w:t>հետ</w:t>
      </w:r>
      <w:proofErr w:type="spellEnd"/>
      <w:r w:rsidRPr="00B251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517E">
        <w:rPr>
          <w:rFonts w:ascii="GHEA Grapalat" w:hAnsi="GHEA Grapalat"/>
          <w:sz w:val="24"/>
          <w:szCs w:val="24"/>
        </w:rPr>
        <w:t>կապված</w:t>
      </w:r>
      <w:proofErr w:type="spellEnd"/>
      <w:r w:rsidRPr="00B2517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2517E">
        <w:rPr>
          <w:rFonts w:ascii="GHEA Grapalat" w:hAnsi="GHEA Grapalat"/>
          <w:sz w:val="24"/>
          <w:szCs w:val="24"/>
        </w:rPr>
        <w:t>որում</w:t>
      </w:r>
      <w:proofErr w:type="spellEnd"/>
      <w:r w:rsidRPr="00B251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517E">
        <w:rPr>
          <w:rFonts w:ascii="GHEA Grapalat" w:hAnsi="GHEA Grapalat"/>
          <w:sz w:val="24"/>
          <w:szCs w:val="24"/>
        </w:rPr>
        <w:t>ընդգրկվել</w:t>
      </w:r>
      <w:proofErr w:type="spellEnd"/>
      <w:r w:rsidRPr="00B251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517E">
        <w:rPr>
          <w:rFonts w:ascii="GHEA Grapalat" w:hAnsi="GHEA Grapalat"/>
          <w:sz w:val="24"/>
          <w:szCs w:val="24"/>
        </w:rPr>
        <w:t>են</w:t>
      </w:r>
      <w:proofErr w:type="spellEnd"/>
      <w:r w:rsidRPr="00B2517E">
        <w:rPr>
          <w:rFonts w:ascii="GHEA Grapalat" w:hAnsi="GHEA Grapalat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այն</w:t>
      </w:r>
      <w:r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դեղեր</w:t>
      </w:r>
      <w:r w:rsidR="00A93EAE" w:rsidRPr="00B2517E">
        <w:rPr>
          <w:rFonts w:ascii="GHEA Grapalat" w:hAnsi="GHEA Grapalat"/>
          <w:color w:val="000000"/>
          <w:sz w:val="24"/>
          <w:szCs w:val="24"/>
        </w:rPr>
        <w:t>ը</w:t>
      </w:r>
      <w:r w:rsidRPr="00B2517E">
        <w:rPr>
          <w:rFonts w:ascii="GHEA Grapalat" w:hAnsi="GHEA Grapalat"/>
          <w:color w:val="000000"/>
          <w:sz w:val="24"/>
          <w:szCs w:val="24"/>
        </w:rPr>
        <w:t>,</w:t>
      </w:r>
      <w:r w:rsidR="00A93EAE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որոնք</w:t>
      </w:r>
      <w:r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ներկրվել</w:t>
      </w:r>
      <w:r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են</w:t>
      </w:r>
      <w:r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վերը</w:t>
      </w:r>
      <w:r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նշված</w:t>
      </w:r>
      <w:r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ժամանակաշրջանում</w:t>
      </w:r>
      <w:r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դեֆիցիտի</w:t>
      </w:r>
      <w:r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2517E">
        <w:rPr>
          <w:rFonts w:ascii="GHEA Grapalat" w:hAnsi="GHEA Grapalat"/>
          <w:color w:val="000000"/>
          <w:sz w:val="24"/>
          <w:szCs w:val="24"/>
          <w:lang w:val="ru-RU"/>
        </w:rPr>
        <w:t>պատճառով</w:t>
      </w:r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հայտնում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ենք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դեղերի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շուկայի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առանձնահատկություններից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մեծ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կազմում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նույն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ակտիվ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B196C" w:rsidRPr="00B2517E">
        <w:rPr>
          <w:rFonts w:ascii="GHEA Grapalat" w:hAnsi="GHEA Grapalat"/>
          <w:color w:val="000000"/>
          <w:sz w:val="24"/>
          <w:szCs w:val="24"/>
        </w:rPr>
        <w:t>բաղադրատարրը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պարունակող</w:t>
      </w:r>
      <w:proofErr w:type="spellEnd"/>
      <w:r w:rsidR="00B7502A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B7502A" w:rsidRPr="00B2517E">
        <w:rPr>
          <w:rFonts w:ascii="GHEA Grapalat" w:hAnsi="GHEA Grapalat"/>
          <w:color w:val="000000"/>
          <w:sz w:val="24"/>
          <w:szCs w:val="24"/>
        </w:rPr>
        <w:t>սակայն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տարբեր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ընկերությունների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</w:rPr>
        <w:t>տարբեր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7502A" w:rsidRPr="00B2517E">
        <w:rPr>
          <w:rFonts w:ascii="GHEA Grapalat" w:hAnsi="GHEA Grapalat"/>
          <w:color w:val="000000"/>
          <w:sz w:val="24"/>
          <w:szCs w:val="24"/>
        </w:rPr>
        <w:t>անվանումներով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արտադրվող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դեղերը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որոնք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փոխադարձ</w:t>
      </w:r>
      <w:r w:rsidR="00A93EAE" w:rsidRPr="00B2517E">
        <w:rPr>
          <w:rFonts w:ascii="GHEA Grapalat" w:hAnsi="GHEA Grapalat"/>
          <w:color w:val="000000"/>
          <w:sz w:val="24"/>
          <w:szCs w:val="24"/>
        </w:rPr>
        <w:t>աբար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փոխարինելի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քանի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գրանցման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նախապայմ</w:t>
      </w:r>
      <w:r w:rsidR="002A7EA4" w:rsidRPr="00B2517E">
        <w:rPr>
          <w:rFonts w:ascii="GHEA Grapalat" w:hAnsi="GHEA Grapalat"/>
          <w:color w:val="000000"/>
          <w:sz w:val="24"/>
          <w:szCs w:val="24"/>
        </w:rPr>
        <w:t>ա</w:t>
      </w:r>
      <w:r w:rsidR="001F741B" w:rsidRPr="00B2517E">
        <w:rPr>
          <w:rFonts w:ascii="GHEA Grapalat" w:hAnsi="GHEA Grapalat"/>
          <w:color w:val="000000"/>
          <w:sz w:val="24"/>
          <w:szCs w:val="24"/>
        </w:rPr>
        <w:t>ններից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մեկը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դեղագործական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թերապևտիկ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համարժեքության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հիմնավորումն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է: 2022թ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փետրվարի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դրությամբ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Հայաստանում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գրանցված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դեղերի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ցանկում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միայն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ամօքսացիլին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ամօքսացիլինը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քլավուլոնաթթվի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պարունակող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դեղերի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թիվը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 </w:t>
      </w:r>
      <w:r w:rsidR="00057318" w:rsidRPr="00B2517E">
        <w:rPr>
          <w:rFonts w:ascii="GHEA Grapalat" w:hAnsi="GHEA Grapalat"/>
          <w:color w:val="000000"/>
          <w:sz w:val="24"/>
          <w:szCs w:val="24"/>
        </w:rPr>
        <w:t>42</w:t>
      </w:r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է</w:t>
      </w:r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և,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եթե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ինչ-որ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պատճառով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ինչ-որ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ժամանակ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դրանցից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որևէ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մեկը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շուկայում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ժամանակավոր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բացակայում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է,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դա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դեռևս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չի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նշանակում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առողջապահական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համակարգը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լուրջ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խնդրի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առաջ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է,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քանի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պահին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առկա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համարժեք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փոխարինողներ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Ընդ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որում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ներկայացված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ցանկում</w:t>
      </w:r>
      <w:proofErr w:type="spellEnd"/>
      <w:r w:rsidR="00B91432" w:rsidRPr="00B2517E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="00B91432" w:rsidRPr="00B2517E">
        <w:rPr>
          <w:rFonts w:ascii="GHEA Grapalat" w:hAnsi="GHEA Grapalat"/>
          <w:color w:val="000000"/>
          <w:sz w:val="24"/>
          <w:szCs w:val="24"/>
        </w:rPr>
        <w:t>որում</w:t>
      </w:r>
      <w:proofErr w:type="spellEnd"/>
      <w:r w:rsidR="00B91432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91432" w:rsidRPr="00B2517E">
        <w:rPr>
          <w:rFonts w:ascii="GHEA Grapalat" w:hAnsi="GHEA Grapalat"/>
          <w:color w:val="000000"/>
          <w:sz w:val="24"/>
          <w:szCs w:val="24"/>
        </w:rPr>
        <w:t>բացակայում</w:t>
      </w:r>
      <w:proofErr w:type="spellEnd"/>
      <w:r w:rsidR="00B91432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91432" w:rsidRPr="00B2517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B91432" w:rsidRPr="00B2517E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="00B91432" w:rsidRPr="00B2517E">
        <w:rPr>
          <w:rFonts w:ascii="GHEA Grapalat" w:hAnsi="GHEA Grapalat"/>
          <w:color w:val="000000"/>
          <w:sz w:val="24"/>
          <w:szCs w:val="24"/>
        </w:rPr>
        <w:t>դեղերի</w:t>
      </w:r>
      <w:proofErr w:type="spellEnd"/>
      <w:r w:rsidR="00B91432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91432" w:rsidRPr="00B2517E">
        <w:rPr>
          <w:rFonts w:ascii="GHEA Grapalat" w:hAnsi="GHEA Grapalat"/>
          <w:color w:val="000000"/>
          <w:sz w:val="24"/>
          <w:szCs w:val="24"/>
        </w:rPr>
        <w:t>համընդհանուր</w:t>
      </w:r>
      <w:proofErr w:type="spellEnd"/>
      <w:r w:rsidR="00B91432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91432" w:rsidRPr="00B2517E">
        <w:rPr>
          <w:rFonts w:ascii="GHEA Grapalat" w:hAnsi="GHEA Grapalat"/>
          <w:color w:val="000000"/>
          <w:sz w:val="24"/>
          <w:szCs w:val="24"/>
        </w:rPr>
        <w:t>անվանումները</w:t>
      </w:r>
      <w:proofErr w:type="spellEnd"/>
      <w:r w:rsidR="00B91432" w:rsidRPr="00B2517E">
        <w:rPr>
          <w:rFonts w:ascii="GHEA Grapalat" w:hAnsi="GHEA Grapalat"/>
          <w:color w:val="000000"/>
          <w:sz w:val="24"/>
          <w:szCs w:val="24"/>
        </w:rPr>
        <w:t xml:space="preserve">), 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նմանատիպ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դեղերը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գերակշռ</w:t>
      </w:r>
      <w:r w:rsidR="00BF6A82" w:rsidRPr="00B2517E">
        <w:rPr>
          <w:rFonts w:ascii="GHEA Grapalat" w:hAnsi="GHEA Grapalat"/>
          <w:color w:val="000000"/>
          <w:sz w:val="24"/>
          <w:szCs w:val="24"/>
        </w:rPr>
        <w:t>ում</w:t>
      </w:r>
      <w:proofErr w:type="spellEnd"/>
      <w:r w:rsidR="00BF6A82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F6A82" w:rsidRPr="00B2517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Հարկ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57318" w:rsidRPr="00B2517E">
        <w:rPr>
          <w:rFonts w:ascii="GHEA Grapalat" w:hAnsi="GHEA Grapalat"/>
          <w:color w:val="000000"/>
          <w:sz w:val="24"/>
          <w:szCs w:val="24"/>
        </w:rPr>
        <w:lastRenderedPageBreak/>
        <w:t xml:space="preserve">է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նշել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057318" w:rsidRPr="00B2517E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="00057318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F741B" w:rsidRPr="00B2517E">
        <w:rPr>
          <w:rFonts w:ascii="GHEA Grapalat" w:eastAsia="Times New Roman" w:hAnsi="GHEA Grapalat" w:cs="Helvetica"/>
          <w:color w:val="1D2228"/>
          <w:sz w:val="24"/>
          <w:szCs w:val="24"/>
        </w:rPr>
        <w:t>«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Դեղերի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1F741B" w:rsidRPr="00B2517E">
        <w:rPr>
          <w:rFonts w:ascii="GHEA Grapalat" w:eastAsia="Times New Roman" w:hAnsi="GHEA Grapalat" w:cs="Helvetica"/>
          <w:color w:val="1D2228"/>
          <w:sz w:val="24"/>
          <w:szCs w:val="24"/>
        </w:rPr>
        <w:t>»</w:t>
      </w:r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F4079" w:rsidRPr="00B2517E">
        <w:rPr>
          <w:rFonts w:ascii="GHEA Grapalat" w:hAnsi="GHEA Grapalat"/>
          <w:color w:val="000000"/>
          <w:sz w:val="24"/>
          <w:szCs w:val="24"/>
        </w:rPr>
        <w:t xml:space="preserve">25-րդ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</w:rPr>
        <w:t xml:space="preserve"> 10-րդ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F741B" w:rsidRPr="00B2517E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="001F741B" w:rsidRPr="00B2517E">
        <w:rPr>
          <w:rFonts w:ascii="GHEA Grapalat" w:hAnsi="GHEA Grapalat"/>
          <w:color w:val="000000"/>
          <w:sz w:val="24"/>
          <w:szCs w:val="24"/>
        </w:rPr>
        <w:t xml:space="preserve">  </w:t>
      </w:r>
      <w:r w:rsidR="00CF4079" w:rsidRPr="00B2517E">
        <w:rPr>
          <w:rFonts w:ascii="GHEA Grapalat" w:eastAsia="Times New Roman" w:hAnsi="GHEA Grapalat" w:cs="Helvetica"/>
          <w:color w:val="1D2228"/>
          <w:sz w:val="24"/>
          <w:szCs w:val="24"/>
        </w:rPr>
        <w:t>«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Դեղերը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դեղատոմսով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դուրս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գրվում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ըստ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դեղի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համընդհանուր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անվանման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Դեղատունը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դեղ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ձեռք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բերող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անձին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դեղատանը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նույն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բաղադրատարրը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պարունակող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նույն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դեղաչափով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դեղաձևով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փոխադարձաբար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փոխարինելի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բոլոր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դեղերի</w:t>
      </w:r>
      <w:proofErr w:type="spellEnd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սպառիչ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գների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առանց</w:t>
      </w:r>
      <w:proofErr w:type="spellEnd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ուղղորդման</w:t>
      </w:r>
      <w:proofErr w:type="spellEnd"/>
      <w:r w:rsidR="00CF4079" w:rsidRPr="00B2517E">
        <w:rPr>
          <w:rFonts w:ascii="GHEA Grapalat" w:eastAsia="Times New Roman" w:hAnsi="GHEA Grapalat" w:cs="Helvetica"/>
          <w:color w:val="1D2228"/>
          <w:sz w:val="24"/>
          <w:szCs w:val="24"/>
        </w:rPr>
        <w:t>»</w:t>
      </w:r>
      <w:r w:rsidR="00CF4079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proofErr w:type="gramEnd"/>
      <w:r w:rsidR="00A93EAE" w:rsidRPr="00B251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:rsidR="00FF1DAF" w:rsidRPr="00B2517E" w:rsidRDefault="00FF1DAF" w:rsidP="00684A8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4"/>
          <w:szCs w:val="24"/>
          <w:lang w:val="en-US"/>
        </w:rPr>
      </w:pPr>
    </w:p>
    <w:p w:rsidR="00FF1DAF" w:rsidRPr="00B2517E" w:rsidRDefault="00FF1DAF" w:rsidP="00684A8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4"/>
          <w:szCs w:val="24"/>
          <w:lang w:val="en-US"/>
        </w:rPr>
      </w:pPr>
    </w:p>
    <w:p w:rsidR="00FF1DAF" w:rsidRPr="00B2517E" w:rsidRDefault="00FF1DAF" w:rsidP="00684A8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4"/>
          <w:szCs w:val="24"/>
          <w:lang w:val="en-US"/>
        </w:rPr>
      </w:pPr>
    </w:p>
    <w:p w:rsidR="00FF1DAF" w:rsidRPr="00B2517E" w:rsidRDefault="00FF1DAF">
      <w:pPr>
        <w:rPr>
          <w:rFonts w:ascii="GHEA Grapalat" w:hAnsi="GHEA Grapalat"/>
          <w:sz w:val="24"/>
          <w:szCs w:val="24"/>
          <w:lang w:val="en-US"/>
        </w:rPr>
      </w:pPr>
    </w:p>
    <w:sectPr w:rsidR="00FF1DAF" w:rsidRPr="00B251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A1"/>
    <w:rsid w:val="00057318"/>
    <w:rsid w:val="001F741B"/>
    <w:rsid w:val="002A7EA4"/>
    <w:rsid w:val="00684A87"/>
    <w:rsid w:val="00705B1D"/>
    <w:rsid w:val="008F2E52"/>
    <w:rsid w:val="00A93EAE"/>
    <w:rsid w:val="00AA3F17"/>
    <w:rsid w:val="00B2517E"/>
    <w:rsid w:val="00B7502A"/>
    <w:rsid w:val="00B91432"/>
    <w:rsid w:val="00BA6CA1"/>
    <w:rsid w:val="00BB196C"/>
    <w:rsid w:val="00BF6A82"/>
    <w:rsid w:val="00C457F9"/>
    <w:rsid w:val="00CF4079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F71"/>
  <w15:docId w15:val="{B0460A28-3CBD-47DD-BFBA-2C46482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rcssattr">
    <w:name w:val="msonormal_mr_css_attr"/>
    <w:basedOn w:val="Normal"/>
    <w:rsid w:val="00FF1DAF"/>
    <w:pPr>
      <w:spacing w:before="100" w:beforeAutospacing="1" w:after="100" w:afterAutospacing="1" w:line="240" w:lineRule="auto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Kocharyan</cp:lastModifiedBy>
  <cp:revision>9</cp:revision>
  <cp:lastPrinted>2022-02-24T11:45:00Z</cp:lastPrinted>
  <dcterms:created xsi:type="dcterms:W3CDTF">2022-02-21T13:35:00Z</dcterms:created>
  <dcterms:modified xsi:type="dcterms:W3CDTF">2022-02-28T05:58:00Z</dcterms:modified>
</cp:coreProperties>
</file>